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7220"/>
      </w:tblGrid>
      <w:tr w:rsidR="000823B3" w:rsidTr="00EC79FE">
        <w:trPr>
          <w:trHeight w:val="276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3366"/>
                <w:sz w:val="18"/>
                <w:szCs w:val="18"/>
              </w:rPr>
              <w:t>ОПИСАНИЕ И ПРИМЕНЕНИЕ</w:t>
            </w: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rPr>
                <w:sz w:val="24"/>
                <w:szCs w:val="24"/>
              </w:rPr>
            </w:pPr>
          </w:p>
        </w:tc>
      </w:tr>
      <w:tr w:rsidR="000823B3" w:rsidTr="00EC79FE">
        <w:trPr>
          <w:trHeight w:val="306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0823B3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Шпаклевка 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EASY</w:t>
            </w:r>
            <w:r w:rsidRPr="000823B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CARBON FIBER предназначена для стандартных подложек, в том числе и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чугуна,  алюминия,  цинка  и  стеклопластика.  Эта  средне-вязкая  шпаклевка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особенностию</w:t>
            </w:r>
            <w:proofErr w:type="spellEnd"/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подходит для перекрытия проемов из-за отсутствующих частей материала, ее можно наносить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0823B3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также сильным слоем. У 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EASY</w:t>
            </w:r>
            <w:r w:rsidRPr="000823B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CARBON FIBER высокое содержание углеродного волокна, что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дает возможность создания очень прочного, углеродными волокнами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проармированного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слоя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шпаклевки, которую по надобности шлифуют.</w:t>
            </w:r>
          </w:p>
        </w:tc>
      </w:tr>
      <w:tr w:rsidR="000823B3" w:rsidTr="00EC79FE">
        <w:trPr>
          <w:trHeight w:val="473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3366"/>
                <w:sz w:val="18"/>
                <w:szCs w:val="18"/>
              </w:rPr>
              <w:t>СРЕДА</w:t>
            </w: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Шпаклевку  не  разрешают  применять  для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шпаклевания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мест, контактирующих с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пищевыми</w:t>
            </w:r>
            <w:proofErr w:type="gramEnd"/>
          </w:p>
        </w:tc>
      </w:tr>
      <w:tr w:rsidR="000823B3" w:rsidTr="00EC79FE">
        <w:trPr>
          <w:trHeight w:val="193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продуктами и питьевой водой</w:t>
            </w:r>
          </w:p>
        </w:tc>
      </w:tr>
      <w:tr w:rsidR="000823B3" w:rsidTr="00EC79FE">
        <w:trPr>
          <w:trHeight w:val="412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3366"/>
                <w:sz w:val="18"/>
                <w:szCs w:val="18"/>
              </w:rPr>
              <w:t>НАНЕСЕНИЕ</w:t>
            </w: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Шпаклеванную  поверхность  необходимо  очистить  от  ржавчины, 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старых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 лакокрасочных</w:t>
            </w:r>
          </w:p>
        </w:tc>
      </w:tr>
      <w:tr w:rsidR="000823B3" w:rsidTr="00EC79FE">
        <w:trPr>
          <w:trHeight w:val="193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покрытий,   данное   место   тщательно   обезжирить,   по   необходимости   придать   ему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шероховатость, применив шлифовальную шкурку: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P40 - стеклопластик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Р60 – сталь, гальванизированная сталь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Р60 - для первоначальных лакокрасочных покрытий, прошлифовать поверхность до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голого</w:t>
            </w:r>
            <w:proofErr w:type="gramEnd"/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металла</w:t>
            </w:r>
          </w:p>
        </w:tc>
      </w:tr>
      <w:tr w:rsidR="000823B3" w:rsidTr="00EC79FE">
        <w:trPr>
          <w:trHeight w:val="412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3366"/>
                <w:sz w:val="18"/>
                <w:szCs w:val="18"/>
              </w:rPr>
              <w:t>ОТВЕРЖДЕНИЕ</w:t>
            </w: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 xml:space="preserve">Шпаклевку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отверждают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отвердителем (ПЭ-инициатор, перекись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бензоила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, красная паста</w:t>
            </w:r>
            <w:proofErr w:type="gramEnd"/>
          </w:p>
        </w:tc>
      </w:tr>
      <w:tr w:rsidR="000823B3" w:rsidTr="00EC79FE">
        <w:trPr>
          <w:trHeight w:val="193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в тюбике) в соотношении по массе: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- 100 частей шпаклевки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2 части отвердителя – рекомендуемое соотношение для температуры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23°C</w:t>
            </w:r>
          </w:p>
        </w:tc>
      </w:tr>
      <w:tr w:rsidR="000823B3" w:rsidTr="00EC79FE">
        <w:trPr>
          <w:trHeight w:val="412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3366"/>
                <w:sz w:val="18"/>
                <w:szCs w:val="18"/>
              </w:rPr>
              <w:t>ЖИЗНЕСПОСОБНОСТЬ</w:t>
            </w: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При температуре 20°C и соотношении отверждения 100:2 необходимо обработать шпаклевку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в</w:t>
            </w:r>
            <w:proofErr w:type="gramEnd"/>
          </w:p>
        </w:tc>
      </w:tr>
      <w:tr w:rsidR="000823B3" w:rsidTr="00EC79FE">
        <w:trPr>
          <w:trHeight w:val="193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течение 5 минут после ее смешения с отвердителем.  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При температурах ниже 23°C (17°C</w:t>
            </w:r>
            <w:proofErr w:type="gramEnd"/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минимум) срок жизнеспособности становится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длинее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, при высших температурах сокращается.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Подбором подходящего соотношения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отвеждения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возможно частично элиминировать влияние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температуры на жизнеспособность.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Соотношения отверждения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не менее 100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1 – срок жизнеспособности продлевается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не более 100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3 – срок жизнеспособности сокращается</w:t>
            </w:r>
          </w:p>
        </w:tc>
      </w:tr>
      <w:tr w:rsidR="000823B3" w:rsidTr="00EC79FE">
        <w:trPr>
          <w:trHeight w:val="412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3366"/>
                <w:sz w:val="18"/>
                <w:szCs w:val="18"/>
              </w:rPr>
              <w:t>ШЛИФОВКА</w:t>
            </w: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При температуре 20°C и соотношении отверждения 100:2 шпаклевка способна шлифоваться</w:t>
            </w:r>
          </w:p>
        </w:tc>
      </w:tr>
      <w:tr w:rsidR="000823B3" w:rsidTr="00EC79FE">
        <w:trPr>
          <w:trHeight w:val="193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через 20 - 30 минут. Шлифовку рекомендуется производить с применением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шлифовальной</w:t>
            </w:r>
            <w:proofErr w:type="gramEnd"/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шкурки P60 по P120 и применить вращающуюся или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вибрационнуую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шлифовальную машину.</w:t>
            </w:r>
          </w:p>
        </w:tc>
      </w:tr>
      <w:tr w:rsidR="000823B3" w:rsidTr="00EC79FE">
        <w:trPr>
          <w:trHeight w:val="412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3366"/>
                <w:sz w:val="18"/>
                <w:szCs w:val="18"/>
              </w:rPr>
              <w:t>ОКРАСКА</w:t>
            </w: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На  поверхность  </w:t>
            </w:r>
            <w:proofErr w:type="gramStart"/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шпаклевки</w:t>
            </w:r>
            <w:proofErr w:type="gramEnd"/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 возможно  наносить  все  традиционные  лакокрасочные  системы.</w:t>
            </w:r>
          </w:p>
        </w:tc>
      </w:tr>
      <w:tr w:rsidR="000823B3" w:rsidTr="00EC79FE">
        <w:trPr>
          <w:trHeight w:val="193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Шпаклевка устойчива к стандартным температурам горячей сушки в пределах 80-110°C. В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случае  надобности  нанесения  шпаклевки  на  антикоррозийные  грунтовки 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с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 последующей</w:t>
            </w:r>
          </w:p>
        </w:tc>
      </w:tr>
      <w:tr w:rsidR="000823B3" w:rsidTr="00EC79FE">
        <w:trPr>
          <w:trHeight w:val="195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горячей  сушкой  эмали  рекомендуем  применить  грунтовочную  краску  горячей  сушки,  или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двухкомпонентную   эпоксидную   грунтовку.   Применение  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синтетических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  лакокрасочных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материалов воздушной сушки под шпаклевку с последующей печной сушкой не рекомендуем.</w:t>
            </w:r>
          </w:p>
        </w:tc>
      </w:tr>
      <w:tr w:rsidR="000823B3" w:rsidTr="00EC79FE">
        <w:trPr>
          <w:trHeight w:val="412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3366"/>
                <w:sz w:val="18"/>
                <w:szCs w:val="18"/>
              </w:rPr>
              <w:t>ОЧИСТКА РАБОЧЕГО</w:t>
            </w: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Загрязненные  части  инструмента  примененного  для 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шпаклевания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 возможно  очистить</w:t>
            </w:r>
          </w:p>
        </w:tc>
      </w:tr>
      <w:tr w:rsidR="000823B3" w:rsidTr="00EC79FE">
        <w:trPr>
          <w:trHeight w:val="202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3366"/>
                <w:sz w:val="18"/>
                <w:szCs w:val="18"/>
              </w:rPr>
              <w:t>ИНСТРУМЕНТА</w:t>
            </w: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растворителем  для  полиэфирных  лакокрасочных  материалов  ŘEDIDLO  POLYESTEROVÉ  или</w:t>
            </w:r>
          </w:p>
        </w:tc>
      </w:tr>
      <w:tr w:rsidR="000823B3" w:rsidTr="00EC79FE">
        <w:trPr>
          <w:trHeight w:val="187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spacing w:line="187" w:lineRule="exact"/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растворителем  для  нитроцеллюлозных  лакокрасочных  материалов  C6000.   </w:t>
            </w:r>
            <w:proofErr w:type="spellStart"/>
            <w:proofErr w:type="gramStart"/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O</w:t>
            </w:r>
            <w:proofErr w:type="gramEnd"/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>чищать</w:t>
            </w:r>
            <w:proofErr w:type="spellEnd"/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 можно</w:t>
            </w:r>
          </w:p>
        </w:tc>
      </w:tr>
      <w:tr w:rsidR="000823B3" w:rsidTr="00EC79FE">
        <w:trPr>
          <w:trHeight w:val="193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лишь пока незастывшую шпаклевку.</w:t>
            </w:r>
          </w:p>
        </w:tc>
      </w:tr>
      <w:tr w:rsidR="000823B3" w:rsidTr="00EC79FE">
        <w:trPr>
          <w:trHeight w:val="412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3366"/>
                <w:sz w:val="18"/>
                <w:szCs w:val="18"/>
              </w:rPr>
              <w:t>ХРАНЕНИЕ И УПАКОВКА</w:t>
            </w: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Для хранения и транспортирования необходимо обеспечить температуру от +5 по +25°C и</w:t>
            </w:r>
          </w:p>
        </w:tc>
      </w:tr>
      <w:tr w:rsidR="000823B3" w:rsidTr="00EC79FE">
        <w:trPr>
          <w:trHeight w:val="193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избегать прямой солнечной радиации. Слабое появление смолы на поверхности шпаклевки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допускается. Срок сохранения соответствующего качества и полезных свойств 12 месяцев.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Упаковка: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- 0,15 кг, 0,5 кг, 1 кг, 1,8 кг, 5 кг, 15 кг – жестяная банка</w:t>
            </w:r>
          </w:p>
        </w:tc>
      </w:tr>
      <w:tr w:rsidR="000823B3" w:rsidTr="00EC79FE">
        <w:trPr>
          <w:trHeight w:val="19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- 3 кг – жестяная банка для дозирующего устройства</w:t>
            </w:r>
          </w:p>
        </w:tc>
      </w:tr>
      <w:tr w:rsidR="000823B3" w:rsidTr="00EC79FE">
        <w:trPr>
          <w:trHeight w:val="434"/>
        </w:trPr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0823B3" w:rsidRDefault="000823B3" w:rsidP="00EC79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3366"/>
                <w:sz w:val="18"/>
                <w:szCs w:val="18"/>
              </w:rPr>
              <w:t>ЦВЕТ</w:t>
            </w:r>
          </w:p>
        </w:tc>
        <w:tc>
          <w:tcPr>
            <w:tcW w:w="7220" w:type="dxa"/>
            <w:vAlign w:val="bottom"/>
          </w:tcPr>
          <w:p w:rsidR="000823B3" w:rsidRDefault="000823B3" w:rsidP="00EC79F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черный</w:t>
            </w:r>
          </w:p>
        </w:tc>
      </w:tr>
    </w:tbl>
    <w:p w:rsidR="00395D7D" w:rsidRPr="000823B3" w:rsidRDefault="00395D7D" w:rsidP="000823B3"/>
    <w:sectPr w:rsidR="00395D7D" w:rsidRPr="00082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1"/>
      <w:pgMar w:top="790" w:right="826" w:bottom="0" w:left="820" w:header="0" w:footer="0" w:gutter="0"/>
      <w:cols w:space="720" w:equalWidth="0">
        <w:col w:w="10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EC" w:rsidRDefault="00735BEC" w:rsidP="00370DBD">
      <w:r>
        <w:separator/>
      </w:r>
    </w:p>
  </w:endnote>
  <w:endnote w:type="continuationSeparator" w:id="0">
    <w:p w:rsidR="00735BEC" w:rsidRDefault="00735BEC" w:rsidP="0037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B3" w:rsidRDefault="000823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D" w:rsidRPr="00370DBD" w:rsidRDefault="00370DBD" w:rsidP="00370DBD">
    <w:pPr>
      <w:tabs>
        <w:tab w:val="center" w:pos="4677"/>
        <w:tab w:val="right" w:pos="9355"/>
      </w:tabs>
      <w:ind w:left="2977" w:hanging="3261"/>
      <w:rPr>
        <w:rFonts w:ascii="Tahoma" w:eastAsia="Calibri" w:hAnsi="Tahoma" w:cs="Tahoma"/>
        <w:sz w:val="16"/>
        <w:szCs w:val="16"/>
        <w:lang w:eastAsia="en-US"/>
      </w:rPr>
    </w:pPr>
    <w:r w:rsidRPr="00370DBD">
      <w:rPr>
        <w:rFonts w:ascii="Tahoma" w:hAnsi="Tahoma" w:cs="Tahoma"/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0782BBE" wp14:editId="5D32E1FA">
              <wp:simplePos x="0" y="0"/>
              <wp:positionH relativeFrom="column">
                <wp:posOffset>1612900</wp:posOffset>
              </wp:positionH>
              <wp:positionV relativeFrom="paragraph">
                <wp:posOffset>-104776</wp:posOffset>
              </wp:positionV>
              <wp:extent cx="4391025" cy="0"/>
              <wp:effectExtent l="0" t="0" r="9525" b="19050"/>
              <wp:wrapNone/>
              <wp:docPr id="12" name="Прямая соединительная линия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dHDAIAAM8DAAAOAAAAZHJzL2Uyb0RvYy54bWysU82O0zAQviPxDpbvNGlhYYma7mGrclmg&#10;0sIDzDpOY+E/2d6mvQFnpD4Cr8ABpJUWeIbkjRg7bdmFGyIHazzj+Wbmmy/Ts42SZM2dF0aXdDzK&#10;KeGamUroVUnfvlk8OqXEB9AVSKN5Sbfc07PZwwfT1hZ8YhojK+4IgmhftLakTQi2yDLPGq7Aj4zl&#10;GoO1cQoCXt0qqxy0iK5kNsnzp1lrXGWdYdx79M6HIJ0l/LrmLLyua88DkSXF3kI6XTqv4pnNplCs&#10;HNhGsH0b8A9dKBAaix6h5hCAXDvxF5QSzBlv6jBiRmWmrgXjaQacZpz/Mc1lA5anWZAcb480+f8H&#10;y16tl46ICnc3oUSDwh11n/v3/a773n3pd6T/0P3svnVfu5vuR3fTf0T7tv+Edgx2t3v3jmA6ctla&#10;XyDkuV66yAbb6Et7Ydg7j7HsXjBevB2ebWqn4nOkg2zSbrbH3fBNIAydTx4/H+eTE0rYIZZBcUi0&#10;zocX3CgSjZJKoSNtUMD6wodYGorDk+jWZiGkTKuXmrRx9mc5qoMBKrCWENBUFjnxekUJyBVKmwWX&#10;IL2RoorpEchv/bl0ZA2oLhRlZVpKJPiAzpIu0peS5LV6aarh3elJjrWGpob81N893NjsHHwzZKTQ&#10;PkPqWJcnZe9n+81ktK5MtV26A92omoS+V3iU5d072nf/w9kvAAAA//8DAFBLAwQUAAYACAAAACEA&#10;DwWoxuEAAAALAQAADwAAAGRycy9kb3ducmV2LnhtbEyPQWvCQBCF74X+h2UK3nSjJFLTbERKvVh6&#10;qNWKtzU7JsHsbMiuJv33nUKhvc3Me7z5XrYcbCNu2PnakYLpJAKBVDhTU6lg97EeP4LwQZPRjSNU&#10;8IUelvn9XaZT43p6x9s2lIJDyKdaQRVCm0rpiwqt9hPXIrF2dp3VgdeulKbTPYfbRs6iaC6trok/&#10;VLrF5wqLy/ZqFexfXs/Hw/4z6ct68bY57Nq4WB+VGj0MqycQAYfwZ4YffEaHnJlO7krGi0bBLIm5&#10;S1Awns4TEOxYxAkPp9+LzDP5v0P+DQAA//8DAFBLAQItABQABgAIAAAAIQC2gziS/gAAAOEBAAAT&#10;AAAAAAAAAAAAAAAAAAAAAABbQ29udGVudF9UeXBlc10ueG1sUEsBAi0AFAAGAAgAAAAhADj9If/W&#10;AAAAlAEAAAsAAAAAAAAAAAAAAAAALwEAAF9yZWxzLy5yZWxzUEsBAi0AFAAGAAgAAAAhAH1MJ0cM&#10;AgAAzwMAAA4AAAAAAAAAAAAAAAAALgIAAGRycy9lMm9Eb2MueG1sUEsBAi0AFAAGAAgAAAAhAA8F&#10;qMbhAAAACwEAAA8AAAAAAAAAAAAAAAAAZgQAAGRycy9kb3ducmV2LnhtbFBLBQYAAAAABAAEAPMA&#10;AAB0BQAAAAA=&#10;" strokecolor="#d9d9d9" strokeweight="1pt">
              <o:lock v:ext="edit" shapetype="f"/>
            </v:line>
          </w:pict>
        </mc:Fallback>
      </mc:AlternateContent>
    </w:r>
    <w:r w:rsidRPr="00370DBD">
      <w:rPr>
        <w:rFonts w:ascii="Tahoma" w:eastAsia="Calibri" w:hAnsi="Tahoma" w:cs="Tahoma"/>
        <w:sz w:val="16"/>
        <w:szCs w:val="16"/>
        <w:lang w:eastAsia="en-US"/>
      </w:rPr>
      <w:t xml:space="preserve">     ПРОДАВЕЦ В РФ:</w:t>
    </w:r>
    <w:r w:rsidRPr="00370DBD">
      <w:rPr>
        <w:rFonts w:ascii="Tahoma" w:eastAsia="Calibri" w:hAnsi="Tahoma" w:cs="Tahoma"/>
        <w:sz w:val="16"/>
        <w:szCs w:val="16"/>
        <w:lang w:eastAsia="en-US"/>
      </w:rPr>
      <w:tab/>
      <w:t>ООО «</w:t>
    </w:r>
    <w:proofErr w:type="spellStart"/>
    <w:r w:rsidRPr="00370DBD">
      <w:rPr>
        <w:rFonts w:ascii="Tahoma" w:eastAsia="Calibri" w:hAnsi="Tahoma" w:cs="Tahoma"/>
        <w:sz w:val="16"/>
        <w:szCs w:val="16"/>
        <w:lang w:eastAsia="en-US"/>
      </w:rPr>
      <w:t>Русбытхим</w:t>
    </w:r>
    <w:proofErr w:type="spellEnd"/>
    <w:r w:rsidRPr="00370DBD">
      <w:rPr>
        <w:rFonts w:ascii="Tahoma" w:eastAsia="Calibri" w:hAnsi="Tahoma" w:cs="Tahoma"/>
        <w:sz w:val="16"/>
        <w:szCs w:val="16"/>
        <w:lang w:eastAsia="en-US"/>
      </w:rPr>
      <w:t xml:space="preserve">», 115114, г. Москва, 1-й </w:t>
    </w:r>
    <w:proofErr w:type="spellStart"/>
    <w:r w:rsidRPr="00370DBD">
      <w:rPr>
        <w:rFonts w:ascii="Tahoma" w:eastAsia="Calibri" w:hAnsi="Tahoma" w:cs="Tahoma"/>
        <w:sz w:val="16"/>
        <w:szCs w:val="16"/>
        <w:lang w:eastAsia="en-US"/>
      </w:rPr>
      <w:t>Дербеневский</w:t>
    </w:r>
    <w:proofErr w:type="spellEnd"/>
    <w:r w:rsidRPr="00370DBD">
      <w:rPr>
        <w:rFonts w:ascii="Tahoma" w:eastAsia="Calibri" w:hAnsi="Tahoma" w:cs="Tahoma"/>
        <w:sz w:val="16"/>
        <w:szCs w:val="16"/>
        <w:lang w:eastAsia="en-US"/>
      </w:rPr>
      <w:t xml:space="preserve"> пер., д. 5, оф. 201,</w:t>
    </w:r>
  </w:p>
  <w:p w:rsidR="00370DBD" w:rsidRPr="00370DBD" w:rsidRDefault="00370DBD" w:rsidP="00370DBD">
    <w:pPr>
      <w:tabs>
        <w:tab w:val="center" w:pos="4677"/>
        <w:tab w:val="right" w:pos="9355"/>
      </w:tabs>
      <w:ind w:left="2977"/>
      <w:rPr>
        <w:rFonts w:ascii="Tahoma" w:eastAsia="Calibri" w:hAnsi="Tahoma" w:cs="Tahoma"/>
        <w:sz w:val="16"/>
        <w:szCs w:val="16"/>
        <w:lang w:eastAsia="en-US"/>
      </w:rPr>
    </w:pPr>
    <w:r w:rsidRPr="00370DBD">
      <w:rPr>
        <w:rFonts w:ascii="Tahoma" w:eastAsia="Calibri" w:hAnsi="Tahoma" w:cs="Tahoma"/>
        <w:sz w:val="16"/>
        <w:szCs w:val="16"/>
        <w:lang w:eastAsia="en-US"/>
      </w:rPr>
      <w:t xml:space="preserve">тел. +7 (499) 518 60 06. </w:t>
    </w:r>
  </w:p>
  <w:p w:rsidR="00370DBD" w:rsidRPr="00370DBD" w:rsidRDefault="00370DBD" w:rsidP="00370DBD">
    <w:pPr>
      <w:tabs>
        <w:tab w:val="center" w:pos="4677"/>
        <w:tab w:val="right" w:pos="9355"/>
      </w:tabs>
      <w:ind w:left="2977"/>
      <w:rPr>
        <w:rFonts w:ascii="Tahoma" w:eastAsia="Calibri" w:hAnsi="Tahoma" w:cs="Tahoma"/>
        <w:sz w:val="16"/>
        <w:szCs w:val="16"/>
        <w:lang w:eastAsia="en-US"/>
      </w:rPr>
    </w:pPr>
    <w:r w:rsidRPr="00370DBD">
      <w:rPr>
        <w:rFonts w:ascii="Tahoma" w:eastAsia="Calibri" w:hAnsi="Tahoma" w:cs="Tahoma"/>
        <w:sz w:val="16"/>
        <w:szCs w:val="16"/>
        <w:lang w:eastAsia="en-US"/>
      </w:rPr>
      <w:t>www.rusautolack.ru</w:t>
    </w:r>
  </w:p>
  <w:p w:rsidR="00370DBD" w:rsidRPr="00370DBD" w:rsidRDefault="00370DBD">
    <w:pPr>
      <w:pStyle w:val="a6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B3" w:rsidRDefault="00082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EC" w:rsidRDefault="00735BEC" w:rsidP="00370DBD">
      <w:r>
        <w:separator/>
      </w:r>
    </w:p>
  </w:footnote>
  <w:footnote w:type="continuationSeparator" w:id="0">
    <w:p w:rsidR="00735BEC" w:rsidRDefault="00735BEC" w:rsidP="0037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B3" w:rsidRDefault="000823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BD" w:rsidRDefault="00370DBD" w:rsidP="00370DBD">
    <w:pPr>
      <w:tabs>
        <w:tab w:val="left" w:pos="1540"/>
      </w:tabs>
      <w:rPr>
        <w:u w:val="single"/>
        <w:lang w:val="en-US"/>
      </w:rPr>
    </w:pPr>
  </w:p>
  <w:p w:rsidR="00370DBD" w:rsidRDefault="00370DBD" w:rsidP="00370DBD">
    <w:pPr>
      <w:tabs>
        <w:tab w:val="left" w:pos="1540"/>
      </w:tabs>
      <w:rPr>
        <w:u w:val="single"/>
        <w:lang w:val="en-US"/>
      </w:rPr>
    </w:pPr>
  </w:p>
  <w:p w:rsidR="00370DBD" w:rsidRPr="005F7D73" w:rsidRDefault="00370DBD" w:rsidP="00370DBD">
    <w:pPr>
      <w:tabs>
        <w:tab w:val="left" w:pos="1540"/>
      </w:tabs>
      <w:rPr>
        <w:u w:val="singl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0611D53" wp14:editId="18AEC79B">
          <wp:simplePos x="0" y="0"/>
          <wp:positionH relativeFrom="column">
            <wp:posOffset>123190</wp:posOffset>
          </wp:positionH>
          <wp:positionV relativeFrom="paragraph">
            <wp:posOffset>-3175</wp:posOffset>
          </wp:positionV>
          <wp:extent cx="527050" cy="902970"/>
          <wp:effectExtent l="0" t="0" r="635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2C3F9B" wp14:editId="3090DCED">
              <wp:simplePos x="0" y="0"/>
              <wp:positionH relativeFrom="column">
                <wp:posOffset>-63500</wp:posOffset>
              </wp:positionH>
              <wp:positionV relativeFrom="paragraph">
                <wp:posOffset>-179070</wp:posOffset>
              </wp:positionV>
              <wp:extent cx="904875" cy="1222375"/>
              <wp:effectExtent l="0" t="0" r="9525" b="0"/>
              <wp:wrapNone/>
              <wp:docPr id="10" name="Поли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4875" cy="1222375"/>
                      </a:xfrm>
                      <a:custGeom>
                        <a:avLst/>
                        <a:gdLst>
                          <a:gd name="connsiteX0" fmla="*/ 0 w 1552575"/>
                          <a:gd name="connsiteY0" fmla="*/ 181139 h 1742440"/>
                          <a:gd name="connsiteX1" fmla="*/ 181139 w 1552575"/>
                          <a:gd name="connsiteY1" fmla="*/ 0 h 1742440"/>
                          <a:gd name="connsiteX2" fmla="*/ 1371436 w 1552575"/>
                          <a:gd name="connsiteY2" fmla="*/ 0 h 1742440"/>
                          <a:gd name="connsiteX3" fmla="*/ 1552575 w 1552575"/>
                          <a:gd name="connsiteY3" fmla="*/ 181139 h 1742440"/>
                          <a:gd name="connsiteX4" fmla="*/ 1552575 w 1552575"/>
                          <a:gd name="connsiteY4" fmla="*/ 1561301 h 1742440"/>
                          <a:gd name="connsiteX5" fmla="*/ 1371436 w 1552575"/>
                          <a:gd name="connsiteY5" fmla="*/ 1742440 h 1742440"/>
                          <a:gd name="connsiteX6" fmla="*/ 181139 w 1552575"/>
                          <a:gd name="connsiteY6" fmla="*/ 1742440 h 1742440"/>
                          <a:gd name="connsiteX7" fmla="*/ 0 w 1552575"/>
                          <a:gd name="connsiteY7" fmla="*/ 1561301 h 1742440"/>
                          <a:gd name="connsiteX8" fmla="*/ 0 w 1552575"/>
                          <a:gd name="connsiteY8" fmla="*/ 181139 h 1742440"/>
                          <a:gd name="connsiteX0" fmla="*/ 0 w 1552575"/>
                          <a:gd name="connsiteY0" fmla="*/ 181369 h 1742670"/>
                          <a:gd name="connsiteX1" fmla="*/ 181139 w 1552575"/>
                          <a:gd name="connsiteY1" fmla="*/ 230 h 1742670"/>
                          <a:gd name="connsiteX2" fmla="*/ 1371436 w 1552575"/>
                          <a:gd name="connsiteY2" fmla="*/ 230 h 1742670"/>
                          <a:gd name="connsiteX3" fmla="*/ 1552575 w 1552575"/>
                          <a:gd name="connsiteY3" fmla="*/ 181369 h 1742670"/>
                          <a:gd name="connsiteX4" fmla="*/ 1552575 w 1552575"/>
                          <a:gd name="connsiteY4" fmla="*/ 1561531 h 1742670"/>
                          <a:gd name="connsiteX5" fmla="*/ 1371436 w 1552575"/>
                          <a:gd name="connsiteY5" fmla="*/ 1742670 h 1742670"/>
                          <a:gd name="connsiteX6" fmla="*/ 181139 w 1552575"/>
                          <a:gd name="connsiteY6" fmla="*/ 1742670 h 1742670"/>
                          <a:gd name="connsiteX7" fmla="*/ 0 w 1552575"/>
                          <a:gd name="connsiteY7" fmla="*/ 1561531 h 1742670"/>
                          <a:gd name="connsiteX8" fmla="*/ 0 w 1552575"/>
                          <a:gd name="connsiteY8" fmla="*/ 181369 h 1742670"/>
                          <a:gd name="connsiteX0" fmla="*/ 0 w 1552575"/>
                          <a:gd name="connsiteY0" fmla="*/ 84533 h 1746249"/>
                          <a:gd name="connsiteX1" fmla="*/ 181139 w 1552575"/>
                          <a:gd name="connsiteY1" fmla="*/ 3809 h 1746249"/>
                          <a:gd name="connsiteX2" fmla="*/ 1371436 w 1552575"/>
                          <a:gd name="connsiteY2" fmla="*/ 3809 h 1746249"/>
                          <a:gd name="connsiteX3" fmla="*/ 1552575 w 1552575"/>
                          <a:gd name="connsiteY3" fmla="*/ 184948 h 1746249"/>
                          <a:gd name="connsiteX4" fmla="*/ 1552575 w 1552575"/>
                          <a:gd name="connsiteY4" fmla="*/ 1565110 h 1746249"/>
                          <a:gd name="connsiteX5" fmla="*/ 1371436 w 1552575"/>
                          <a:gd name="connsiteY5" fmla="*/ 1746249 h 1746249"/>
                          <a:gd name="connsiteX6" fmla="*/ 181139 w 1552575"/>
                          <a:gd name="connsiteY6" fmla="*/ 1746249 h 1746249"/>
                          <a:gd name="connsiteX7" fmla="*/ 0 w 1552575"/>
                          <a:gd name="connsiteY7" fmla="*/ 1565110 h 1746249"/>
                          <a:gd name="connsiteX8" fmla="*/ 0 w 1552575"/>
                          <a:gd name="connsiteY8" fmla="*/ 84533 h 1746249"/>
                          <a:gd name="connsiteX0" fmla="*/ 0 w 1552575"/>
                          <a:gd name="connsiteY0" fmla="*/ 84533 h 1746249"/>
                          <a:gd name="connsiteX1" fmla="*/ 181139 w 1552575"/>
                          <a:gd name="connsiteY1" fmla="*/ 3809 h 1746249"/>
                          <a:gd name="connsiteX2" fmla="*/ 1371436 w 1552575"/>
                          <a:gd name="connsiteY2" fmla="*/ 3809 h 1746249"/>
                          <a:gd name="connsiteX3" fmla="*/ 1552575 w 1552575"/>
                          <a:gd name="connsiteY3" fmla="*/ 184948 h 1746249"/>
                          <a:gd name="connsiteX4" fmla="*/ 1552575 w 1552575"/>
                          <a:gd name="connsiteY4" fmla="*/ 1565110 h 1746249"/>
                          <a:gd name="connsiteX5" fmla="*/ 1371436 w 1552575"/>
                          <a:gd name="connsiteY5" fmla="*/ 1746249 h 1746249"/>
                          <a:gd name="connsiteX6" fmla="*/ 181139 w 1552575"/>
                          <a:gd name="connsiteY6" fmla="*/ 1746249 h 1746249"/>
                          <a:gd name="connsiteX7" fmla="*/ 0 w 1552575"/>
                          <a:gd name="connsiteY7" fmla="*/ 1565110 h 1746249"/>
                          <a:gd name="connsiteX8" fmla="*/ 0 w 1552575"/>
                          <a:gd name="connsiteY8" fmla="*/ 84533 h 17462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1552575" h="1746249">
                            <a:moveTo>
                              <a:pt x="0" y="84533"/>
                            </a:moveTo>
                            <a:cubicBezTo>
                              <a:pt x="0" y="-15507"/>
                              <a:pt x="1816" y="-1477"/>
                              <a:pt x="181139" y="3809"/>
                            </a:cubicBezTo>
                            <a:lnTo>
                              <a:pt x="1371436" y="3809"/>
                            </a:lnTo>
                            <a:cubicBezTo>
                              <a:pt x="1471476" y="3809"/>
                              <a:pt x="1547289" y="-41960"/>
                              <a:pt x="1552575" y="184948"/>
                            </a:cubicBezTo>
                            <a:lnTo>
                              <a:pt x="1552575" y="1565110"/>
                            </a:lnTo>
                            <a:cubicBezTo>
                              <a:pt x="1552575" y="1665150"/>
                              <a:pt x="1471476" y="1746249"/>
                              <a:pt x="1371436" y="1746249"/>
                            </a:cubicBezTo>
                            <a:lnTo>
                              <a:pt x="181139" y="1746249"/>
                            </a:lnTo>
                            <a:cubicBezTo>
                              <a:pt x="81099" y="1746249"/>
                              <a:pt x="0" y="1665150"/>
                              <a:pt x="0" y="1565110"/>
                            </a:cubicBezTo>
                            <a:lnTo>
                              <a:pt x="0" y="84533"/>
                            </a:lnTo>
                            <a:close/>
                          </a:path>
                        </a:pathLst>
                      </a:custGeom>
                      <a:solidFill>
                        <a:sysClr val="window" lastClr="FFFFFF">
                          <a:lumMod val="9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илиния 10" o:spid="_x0000_s1026" style="position:absolute;margin-left:-5pt;margin-top:-14.1pt;width:71.25pt;height:9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JVdAUAAMkYAAAOAAAAZHJzL2Uyb0RvYy54bWzsWVtu4zYU/S/QPRD6LJCxnn4hziBNkKJA&#10;ZiZAUszMJyNLsVBJVEk6dmYTXUK3MUDRriHdUQ9JyaGSwGaMFOjHBIlBmvfyXF7eQ4knh2/XVUlu&#10;My4KVs+84I3vkaxO2byob2beL1dnB2OPCEnrOS1Znc28u0x4b4++/+5w1UyzkC1YOc84wSS1mK6a&#10;mbeQspkOBiJdZBUVb1iT1RjMGa+oRJffDOacrjB7VQ5C3x8OVozPG87STAh8e2oGvSM9f55nqfyQ&#10;5yKTpJx5iE3qT64/r9Xn4OiQTm84bRZF2oZB94iiokUN0M1Up1RSsuTFk6mqIuVMsFy+SVk1YHle&#10;pJleA1YT+I9Wc7mgTabXguSIZpMm8XrTpu9vLzgp5tg7pKemFfbo/o/7v+//vP+q//66//rP7wSD&#10;yNSqEVM4XDYXXK1VNOcs/VVgYNAbUR3R2qxzXilbrJSsddrvNmnP1pKk+HLix+NR4pEUQ0EYhhE6&#10;alI67bzTpZA/ZUzPRG/PhTTbNkdLJ33eRp6yuhaFzD5hLXlVYid/GBCfrEiQJGFipsUePTb/bJsH&#10;4yCIJmRBglEcxnFXIo99PgUWROuzE8f28XdDhDZENAriaLh7LbaTA0ZkY5gs7cboOTnmK94HqO80&#10;DCI/2J02lNJm8wPXtPWczM7vRhraSCYPO2ug5+MKNLKAHOrZNg8Sx7ThpN6kzQHDNnfljM0zBwjb&#10;HBDRsKPlcPSf0TKMOtJsAbE55lxhtpMTSo9le1LTKWd9lumTcvcZ0HcaBknUUXNL4nos25eamL+l&#10;5hakHs32pKYTkM01h5q2zRU1ndJmc80BwzZ35Y3NNQcI23wcJ1FkdmQYxpP2nerVH5jR2G/5vw3F&#10;Ztle1HSDeQVuxpN4vDtrfZrtx80kCFrGbMvca3BTzb97Ta/ATTcgm2wORW2bg5tuabPJ5oBhmzsS&#10;x+aaA4Jt7ohgv5fu8y7rxplv1JTZ5z6fHWvsGzX/B9TEffSmu3HSRXcJTdd1ewtFi1Ale/haCWiY&#10;UDde+0qK+23XxZXTXHHhpa6wO5xBUNs5eJEzeGc7hy9yxoPOdo5e5Ixit53jFzmj6G3nThNwSxge&#10;Mbbz8EXIKDbbefQiZxzwtvPYdkYJIfy2XjjEKSVLlVqWkh6BLMU9AlnqWvnQaUOlKrOuSVaQR1od&#10;gyzQHsX6ca7GK3abXTFtKR90Fn36t/gPFunyukh/zL48tT/A9L5eLcD1PHgYmEweBPHo8QhkEr1W&#10;dfp3q+zNXdY2Rvs29tilM3ouLIDi10TQoWxCS+JRODYRHMTBZNheCdvAu0RhL4KxetVyidB2Ms//&#10;1mtrkLbXECd60o/EWkO3ZWZ7TYbNLUhnxRpWlbItl/pG84zTtkDHgT8x+bKAunTirUGl6mn87UAv&#10;HdtCM/Z26W1iKpnIzKmnSlsrfJsa1wt+UPkEK4v5WVGWqqbFnTgpObmlYAu03zlbeaSkQuLLmXem&#10;f/SRWy6rd2xu7CaJ73dnrPHXeL15y1pxKkxiWJKUQn7OSwoiplUDQVTUNx6h5Q107VRyDVAzFZLZ&#10;PS7kKRULg6an3dSKijnT4rN5Smh51CiiShu9ZvM7iK6cGTVaNOlZgdnOsaILyiFaIhpI6vIDPvKS&#10;IUSwW7c8smD8y3PfK3uowhj1yApyNsL/bUl5hkT9XEMvngRKyiRSd+JkFKLD7ZFre6ReVicMycZj&#10;B9HpprKXZdfMOas+Qnk/VqgYonUKbJOotnMi0ccQtPs0Oz7WbWje2PDz+rJJ1eT6vMLKr9YfKW9I&#10;g+bMk5CF37NO+qbTTu9FgSgDY6s8a3a8lCwvlBisM2zy2nagl+sNb7V9JcjbfW318B+Io38BAAD/&#10;/wMAUEsDBBQABgAIAAAAIQBdSG384AAAAAsBAAAPAAAAZHJzL2Rvd25yZXYueG1sTI/BTsMwEETv&#10;SPyDtUjcWqcpraIQp4JKcOJQCj1wc+MliWqvo9hJw993eyq3Ge1o9k2xmZwVI/ah9aRgMU9AIFXe&#10;tFQr+P56m2UgQtRktPWECv4wwKa8vyt0bvyZPnHcx1pwCYVcK2hi7HIpQ9Wg02HuOyS+/fre6ci2&#10;r6Xp9ZnLnZVpkqyl0y3xh0Z3uG2wOu0Hp2A4jKv485G599Ybudt2h9fTzir1+DC9PIOIOMVbGK74&#10;jA4lMx39QCYIq2C2SHhLZJFmKYhrYpmuQBxZrJ+WIMtC/t9QXgAAAP//AwBQSwECLQAUAAYACAAA&#10;ACEAtoM4kv4AAADhAQAAEwAAAAAAAAAAAAAAAAAAAAAAW0NvbnRlbnRfVHlwZXNdLnhtbFBLAQIt&#10;ABQABgAIAAAAIQA4/SH/1gAAAJQBAAALAAAAAAAAAAAAAAAAAC8BAABfcmVscy8ucmVsc1BLAQIt&#10;ABQABgAIAAAAIQBYCCJVdAUAAMkYAAAOAAAAAAAAAAAAAAAAAC4CAABkcnMvZTJvRG9jLnhtbFBL&#10;AQItABQABgAIAAAAIQBdSG384AAAAAsBAAAPAAAAAAAAAAAAAAAAAM4HAABkcnMvZG93bnJldi54&#10;bWxQSwUGAAAAAAQABADzAAAA2wgAAAAA&#10;" path="m,84533c,-15507,1816,-1477,181139,3809r1190297,c1471476,3809,1547289,-41960,1552575,184948r,1380162c1552575,1665150,1471476,1746249,1371436,1746249r-1190297,c81099,1746249,,1665150,,1565110l,84533xe" fillcolor="#f2f2f2" stroked="f" strokeweight="2pt">
              <v:path arrowok="t" o:connecttype="custom" o:connectlocs="0,59173;105572,2666;799303,2666;904875,129464;904875,1095578;799303,1222375;105572,1222375;0,1095578;0,59173" o:connectangles="0,0,0,0,0,0,0,0,0"/>
            </v:shape>
          </w:pict>
        </mc:Fallback>
      </mc:AlternateContent>
    </w:r>
  </w:p>
  <w:p w:rsidR="00370DBD" w:rsidRDefault="00370DBD" w:rsidP="00370DBD">
    <w:pPr>
      <w:jc w:val="center"/>
      <w:rPr>
        <w:b/>
        <w:sz w:val="32"/>
      </w:rPr>
    </w:pPr>
  </w:p>
  <w:p w:rsidR="00370DBD" w:rsidRPr="00370DBD" w:rsidRDefault="00370DBD" w:rsidP="00370DBD">
    <w:pPr>
      <w:jc w:val="center"/>
      <w:rPr>
        <w:rFonts w:ascii="Tahoma" w:hAnsi="Tahoma" w:cs="Tahoma"/>
        <w:b/>
        <w:sz w:val="32"/>
        <w:lang w:val="en-US"/>
      </w:rPr>
    </w:pPr>
    <w:r w:rsidRPr="00370DBD">
      <w:rPr>
        <w:rFonts w:ascii="Tahoma" w:hAnsi="Tahoma" w:cs="Tahoma"/>
        <w:b/>
        <w:sz w:val="32"/>
        <w:lang w:val="cs-CZ"/>
      </w:rPr>
      <w:t xml:space="preserve">EASY PRO </w:t>
    </w:r>
    <w:r w:rsidR="000823B3">
      <w:rPr>
        <w:rFonts w:ascii="Tahoma" w:hAnsi="Tahoma" w:cs="Tahoma"/>
        <w:b/>
        <w:sz w:val="32"/>
        <w:lang w:val="en-US"/>
      </w:rPr>
      <w:t>CARBON</w:t>
    </w:r>
    <w:bookmarkStart w:id="0" w:name="_GoBack"/>
    <w:bookmarkEnd w:id="0"/>
  </w:p>
  <w:p w:rsidR="00370DBD" w:rsidRPr="00370DBD" w:rsidRDefault="00370DBD" w:rsidP="00370DBD">
    <w:pPr>
      <w:jc w:val="center"/>
      <w:rPr>
        <w:rFonts w:ascii="Tahoma" w:hAnsi="Tahoma" w:cs="Tahoma"/>
        <w:b/>
        <w:sz w:val="32"/>
        <w:lang w:val="cs-CZ"/>
      </w:rPr>
    </w:pPr>
  </w:p>
  <w:p w:rsidR="00370DBD" w:rsidRPr="00370DBD" w:rsidRDefault="00370DBD" w:rsidP="00370DBD">
    <w:pPr>
      <w:jc w:val="center"/>
      <w:rPr>
        <w:rFonts w:ascii="Tahoma" w:hAnsi="Tahoma" w:cs="Tahoma"/>
        <w:iCs/>
        <w:sz w:val="24"/>
        <w:lang w:val="cs-CZ"/>
      </w:rPr>
    </w:pPr>
    <w:r w:rsidRPr="00370DBD">
      <w:rPr>
        <w:rFonts w:ascii="Tahoma" w:hAnsi="Tahoma" w:cs="Tahoma"/>
        <w:iCs/>
        <w:sz w:val="24"/>
        <w:lang w:val="cs-CZ"/>
      </w:rPr>
      <w:t>Полиэфирная шпаклевка, категория : Шпаклевки специальные</w:t>
    </w:r>
  </w:p>
  <w:p w:rsidR="00370DBD" w:rsidRPr="00DB786A" w:rsidRDefault="00370DBD" w:rsidP="00370DBD">
    <w:pPr>
      <w:jc w:val="center"/>
      <w:rPr>
        <w:iCs/>
        <w:sz w:val="16"/>
        <w:lang w:val="cs-CZ"/>
      </w:rPr>
    </w:pPr>
  </w:p>
  <w:p w:rsidR="00370DBD" w:rsidRPr="00370DBD" w:rsidRDefault="00370DBD">
    <w:pPr>
      <w:pStyle w:val="a4"/>
      <w:rPr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B3" w:rsidRDefault="000823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5A26356"/>
    <w:lvl w:ilvl="0" w:tplc="33A218A6">
      <w:start w:val="1"/>
      <w:numFmt w:val="bullet"/>
      <w:lvlText w:val="-"/>
      <w:lvlJc w:val="left"/>
    </w:lvl>
    <w:lvl w:ilvl="1" w:tplc="1E4A5B96">
      <w:numFmt w:val="decimal"/>
      <w:lvlText w:val=""/>
      <w:lvlJc w:val="left"/>
    </w:lvl>
    <w:lvl w:ilvl="2" w:tplc="DE1205E6">
      <w:numFmt w:val="decimal"/>
      <w:lvlText w:val=""/>
      <w:lvlJc w:val="left"/>
    </w:lvl>
    <w:lvl w:ilvl="3" w:tplc="AA90C0B4">
      <w:numFmt w:val="decimal"/>
      <w:lvlText w:val=""/>
      <w:lvlJc w:val="left"/>
    </w:lvl>
    <w:lvl w:ilvl="4" w:tplc="3028BA9A">
      <w:numFmt w:val="decimal"/>
      <w:lvlText w:val=""/>
      <w:lvlJc w:val="left"/>
    </w:lvl>
    <w:lvl w:ilvl="5" w:tplc="236C4356">
      <w:numFmt w:val="decimal"/>
      <w:lvlText w:val=""/>
      <w:lvlJc w:val="left"/>
    </w:lvl>
    <w:lvl w:ilvl="6" w:tplc="A3881E80">
      <w:numFmt w:val="decimal"/>
      <w:lvlText w:val=""/>
      <w:lvlJc w:val="left"/>
    </w:lvl>
    <w:lvl w:ilvl="7" w:tplc="6E6EE88E">
      <w:numFmt w:val="decimal"/>
      <w:lvlText w:val=""/>
      <w:lvlJc w:val="left"/>
    </w:lvl>
    <w:lvl w:ilvl="8" w:tplc="555623C6">
      <w:numFmt w:val="decimal"/>
      <w:lvlText w:val=""/>
      <w:lvlJc w:val="left"/>
    </w:lvl>
  </w:abstractNum>
  <w:abstractNum w:abstractNumId="1">
    <w:nsid w:val="00003D6C"/>
    <w:multiLevelType w:val="hybridMultilevel"/>
    <w:tmpl w:val="9112E2DC"/>
    <w:lvl w:ilvl="0" w:tplc="AD286B9C">
      <w:start w:val="1"/>
      <w:numFmt w:val="bullet"/>
      <w:lvlText w:val="++"/>
      <w:lvlJc w:val="left"/>
    </w:lvl>
    <w:lvl w:ilvl="1" w:tplc="D4DE0328">
      <w:numFmt w:val="decimal"/>
      <w:lvlText w:val=""/>
      <w:lvlJc w:val="left"/>
    </w:lvl>
    <w:lvl w:ilvl="2" w:tplc="80E44086">
      <w:numFmt w:val="decimal"/>
      <w:lvlText w:val=""/>
      <w:lvlJc w:val="left"/>
    </w:lvl>
    <w:lvl w:ilvl="3" w:tplc="D5C0CB80">
      <w:numFmt w:val="decimal"/>
      <w:lvlText w:val=""/>
      <w:lvlJc w:val="left"/>
    </w:lvl>
    <w:lvl w:ilvl="4" w:tplc="A7C0063E">
      <w:numFmt w:val="decimal"/>
      <w:lvlText w:val=""/>
      <w:lvlJc w:val="left"/>
    </w:lvl>
    <w:lvl w:ilvl="5" w:tplc="C2469864">
      <w:numFmt w:val="decimal"/>
      <w:lvlText w:val=""/>
      <w:lvlJc w:val="left"/>
    </w:lvl>
    <w:lvl w:ilvl="6" w:tplc="BD5612CC">
      <w:numFmt w:val="decimal"/>
      <w:lvlText w:val=""/>
      <w:lvlJc w:val="left"/>
    </w:lvl>
    <w:lvl w:ilvl="7" w:tplc="85467108">
      <w:numFmt w:val="decimal"/>
      <w:lvlText w:val=""/>
      <w:lvlJc w:val="left"/>
    </w:lvl>
    <w:lvl w:ilvl="8" w:tplc="BE3EEF54">
      <w:numFmt w:val="decimal"/>
      <w:lvlText w:val=""/>
      <w:lvlJc w:val="left"/>
    </w:lvl>
  </w:abstractNum>
  <w:abstractNum w:abstractNumId="2">
    <w:nsid w:val="000072AE"/>
    <w:multiLevelType w:val="hybridMultilevel"/>
    <w:tmpl w:val="CD305290"/>
    <w:lvl w:ilvl="0" w:tplc="DB9C67B8">
      <w:start w:val="1"/>
      <w:numFmt w:val="bullet"/>
      <w:lvlText w:val="-"/>
      <w:lvlJc w:val="left"/>
    </w:lvl>
    <w:lvl w:ilvl="1" w:tplc="5AFE4D64">
      <w:numFmt w:val="decimal"/>
      <w:lvlText w:val=""/>
      <w:lvlJc w:val="left"/>
    </w:lvl>
    <w:lvl w:ilvl="2" w:tplc="85A0C866">
      <w:numFmt w:val="decimal"/>
      <w:lvlText w:val=""/>
      <w:lvlJc w:val="left"/>
    </w:lvl>
    <w:lvl w:ilvl="3" w:tplc="7F0ECDB8">
      <w:numFmt w:val="decimal"/>
      <w:lvlText w:val=""/>
      <w:lvlJc w:val="left"/>
    </w:lvl>
    <w:lvl w:ilvl="4" w:tplc="857C8BF2">
      <w:numFmt w:val="decimal"/>
      <w:lvlText w:val=""/>
      <w:lvlJc w:val="left"/>
    </w:lvl>
    <w:lvl w:ilvl="5" w:tplc="4ED0E2FC">
      <w:numFmt w:val="decimal"/>
      <w:lvlText w:val=""/>
      <w:lvlJc w:val="left"/>
    </w:lvl>
    <w:lvl w:ilvl="6" w:tplc="9A7C34DE">
      <w:numFmt w:val="decimal"/>
      <w:lvlText w:val=""/>
      <w:lvlJc w:val="left"/>
    </w:lvl>
    <w:lvl w:ilvl="7" w:tplc="95BCF472">
      <w:numFmt w:val="decimal"/>
      <w:lvlText w:val=""/>
      <w:lvlJc w:val="left"/>
    </w:lvl>
    <w:lvl w:ilvl="8" w:tplc="5A20053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7D"/>
    <w:rsid w:val="000823B3"/>
    <w:rsid w:val="00370DBD"/>
    <w:rsid w:val="00395D7D"/>
    <w:rsid w:val="007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0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DBD"/>
  </w:style>
  <w:style w:type="paragraph" w:styleId="a6">
    <w:name w:val="footer"/>
    <w:basedOn w:val="a"/>
    <w:link w:val="a7"/>
    <w:uiPriority w:val="99"/>
    <w:unhideWhenUsed/>
    <w:rsid w:val="00370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0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DBD"/>
  </w:style>
  <w:style w:type="paragraph" w:styleId="a6">
    <w:name w:val="footer"/>
    <w:basedOn w:val="a"/>
    <w:link w:val="a7"/>
    <w:uiPriority w:val="99"/>
    <w:unhideWhenUsed/>
    <w:rsid w:val="00370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8FBE-CE97-4FD7-BBC8-6D14FB50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2021-01-26T12:12:00Z</dcterms:created>
  <dcterms:modified xsi:type="dcterms:W3CDTF">2021-01-26T12:12:00Z</dcterms:modified>
</cp:coreProperties>
</file>